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B" w:rsidRPr="00EE68EB" w:rsidRDefault="00EE68EB" w:rsidP="00EE68EB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lt-LT"/>
        </w:rPr>
      </w:pPr>
      <w:r w:rsidRPr="00EE68EB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lt-LT"/>
        </w:rPr>
        <w:t>5 veiklos padedančios vaikams greičiau išmokti skaityti</w:t>
      </w:r>
    </w:p>
    <w:p w:rsidR="00EE68EB" w:rsidRPr="00EE68EB" w:rsidRDefault="00EE68EB" w:rsidP="00EE68EB">
      <w:pPr>
        <w:shd w:val="clear" w:color="auto" w:fill="FFFFFF"/>
        <w:spacing w:after="0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lt-LT"/>
        </w:rPr>
      </w:pPr>
      <w:hyperlink r:id="rId5" w:history="1">
        <w:r w:rsidRPr="00EE68EB">
          <w:rPr>
            <w:rFonts w:ascii="Helvetica" w:eastAsia="Times New Roman" w:hAnsi="Helvetica" w:cs="Helvetica"/>
            <w:color w:val="9197A3"/>
            <w:sz w:val="18"/>
            <w:szCs w:val="18"/>
            <w:lang w:eastAsia="lt-LT"/>
          </w:rPr>
          <w:t>2015 m. vasario 5 d., 01:09</w:t>
        </w:r>
      </w:hyperlink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 xml:space="preserve">Mokslininkų įrodyta, kad skaitymas skatina vaiko socialinį ir emocinį vystymąsi ir pozityviai įtakoja jo vėlesnius mokymosi gebėjimus. Tikriausiai sunkiai kas </w:t>
      </w:r>
      <w:proofErr w:type="spellStart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>nunegtų</w:t>
      </w:r>
      <w:proofErr w:type="spellEnd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 xml:space="preserve"> faktą, jog pirmoji skaitymo patirtis užsimezga dar ankstyvojoje </w:t>
      </w:r>
      <w:proofErr w:type="spellStart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>kudikystėje</w:t>
      </w:r>
      <w:proofErr w:type="spellEnd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 xml:space="preserve"> kai tėvai skaito pasakas savo mažiesiems ir vaikas pradeda vartyti pirmąsias knygeles. Na o kiek </w:t>
      </w:r>
      <w:proofErr w:type="spellStart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>ugtelėjusio</w:t>
      </w:r>
      <w:proofErr w:type="spellEnd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 xml:space="preserve"> ikimokyklinuko mokymosi procesas prasideda nuo pirmos pažinties su raidėmis, vėliau su skiemenimis, o tuomet ir skaitymas visai čia pat.</w:t>
      </w: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  <w:r w:rsidRPr="00EE68EB">
        <w:rPr>
          <w:rFonts w:ascii="Helvetica" w:eastAsia="Times New Roman" w:hAnsi="Helvetica" w:cs="Helvetica"/>
          <w:b/>
          <w:bCs/>
          <w:i/>
          <w:iCs/>
          <w:color w:val="141823"/>
          <w:sz w:val="21"/>
          <w:szCs w:val="21"/>
          <w:lang w:eastAsia="lt-LT"/>
        </w:rPr>
        <w:t>1. „Laimės šulinys“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  <w:t xml:space="preserve">Ant lapelių užrašykite raides ir sudėkite į kokį nors indą. Vaikas ištraukia lapelį ir pasako jame užrašytą raidę. Kai vaikas jau išmoksta raides, galima </w:t>
      </w:r>
      <w:proofErr w:type="spellStart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>paskunkiti</w:t>
      </w:r>
      <w:proofErr w:type="spellEnd"/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 xml:space="preserve"> žaidimą ir paprašyti pasakyti bent keletą žodžių kurie prasideda ta raide.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</w:r>
      <w:r w:rsidRPr="00EE68EB">
        <w:rPr>
          <w:rFonts w:ascii="Helvetica" w:eastAsia="Times New Roman" w:hAnsi="Helvetica" w:cs="Helvetica"/>
          <w:b/>
          <w:bCs/>
          <w:i/>
          <w:iCs/>
          <w:color w:val="141823"/>
          <w:sz w:val="21"/>
          <w:szCs w:val="21"/>
          <w:lang w:eastAsia="lt-LT"/>
        </w:rPr>
        <w:t>2. „Žinutės“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  <w:t>Vaikai turi fenomenalią atminį. Užrašykite Jus supančių daiktų pavadinimus didelėmis raidėmis ir priklijuokite prie atitinkamų daiktų. Ant stalo priklijuokite užrašą „STALAS“, ant durų – „DURYS“ ir t.t. Vaikas greitai supras žaidimo principą ir tiesiog vardins daiktus, o tuo pačiu įsimins ir kaip jis rašomas. Tai svarbu - paprašykite vaiko išvardinti daiktus, kuriuos jis mato priešais save. Tai būtina tam, kad nebūtų nesutapimų daiktų pavadinimuose (pavyzdžiui, Jūs manote, kad tai - ryklys, o vaikas, kad tai - žuvis.</w:t>
      </w: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  <w:r w:rsidRPr="00EE68EB">
        <w:rPr>
          <w:rFonts w:ascii="Helvetica" w:eastAsia="Times New Roman" w:hAnsi="Helvetica" w:cs="Helvetica"/>
          <w:b/>
          <w:bCs/>
          <w:i/>
          <w:iCs/>
          <w:color w:val="141823"/>
          <w:sz w:val="21"/>
          <w:szCs w:val="21"/>
          <w:lang w:eastAsia="lt-LT"/>
        </w:rPr>
        <w:t>3. „Raidžių žaidimai“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  <w:t>Vaikas greičiau išmoks, jei mokymosi procesą paversite žaidimu. Pavyzdžiui: nunešk raidę „A“ tėveliui; parodyk raidę „S“ senelei; padėk raidę „A“ po stalu; paslėpk raidę „B“ savo kišenėje; atiduok raidę „L“ lėlei; paimk raidę „A“ sau, o raidę „B“ duok man ir t.t.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</w:r>
      <w:r w:rsidRPr="00EE68EB">
        <w:rPr>
          <w:rFonts w:ascii="Helvetica" w:eastAsia="Times New Roman" w:hAnsi="Helvetica" w:cs="Helvetica"/>
          <w:b/>
          <w:bCs/>
          <w:i/>
          <w:iCs/>
          <w:color w:val="141823"/>
          <w:sz w:val="21"/>
          <w:szCs w:val="21"/>
          <w:lang w:eastAsia="lt-LT"/>
        </w:rPr>
        <w:t>4.„Žaidimas su raidėmis“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  <w:t>Vaikui labiau patiks mokymosi procesas, jei jis vyks žaidimo forma. Pavyzdžiui: nunešk raidę „A“ tėveliui; parodyk raidę „S“ sienelei; padėk raidę „A“ po stalu; paslėpk raidę „B“ savo kišenėje; atiduok raidę „L“ lėlei; paimk raidę „A“ sau, o raidę „B“ duok man ir t.t.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</w:r>
      <w:r w:rsidRPr="00EE68EB">
        <w:rPr>
          <w:rFonts w:ascii="Helvetica" w:eastAsia="Times New Roman" w:hAnsi="Helvetica" w:cs="Helvetica"/>
          <w:b/>
          <w:bCs/>
          <w:i/>
          <w:iCs/>
          <w:color w:val="141823"/>
          <w:sz w:val="21"/>
          <w:szCs w:val="21"/>
          <w:lang w:eastAsia="lt-LT"/>
        </w:rPr>
        <w:t>5. „Mano knygutė“</w:t>
      </w: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br/>
        <w:t>Nupirkite nuotraukų albumą (mažiausią, 36 nuotraukomis). Ir padarykite knygutę: kairėje pusėje nuotrauka, o dešinėje – paprastas, ją paaiškinantis, sakinys. Pavyzdžiui, „Jonas žaidžia“, „Onutė maudosi“, „Justas žaidžia su dideliu juodu šuniu“. Knygutė padaroma greitai ir tai neatima daug laiko, o vaikui patinka skaityti apie save.</w:t>
      </w: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  <w:r w:rsidRPr="00EE68EB"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  <w:t>O ar kada bandėte su vaiku parodyti raides rankomis? Pamėginkite.</w:t>
      </w:r>
    </w:p>
    <w:p w:rsidR="00EE68EB" w:rsidRPr="00EE68EB" w:rsidRDefault="00EE68EB" w:rsidP="00EE68E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lt-LT"/>
        </w:rPr>
      </w:pPr>
      <w:r w:rsidRPr="00EE68EB">
        <w:rPr>
          <w:rFonts w:ascii="Helvetica" w:eastAsia="Times New Roman" w:hAnsi="Helvetica" w:cs="Helvetica"/>
          <w:noProof/>
          <w:color w:val="141823"/>
          <w:sz w:val="21"/>
          <w:szCs w:val="21"/>
          <w:lang w:eastAsia="lt-LT"/>
        </w:rPr>
        <w:lastRenderedPageBreak/>
        <w:drawing>
          <wp:inline distT="0" distB="0" distL="0" distR="0" wp14:anchorId="411A496E" wp14:editId="287FCA3E">
            <wp:extent cx="5303520" cy="6858000"/>
            <wp:effectExtent l="0" t="0" r="0" b="0"/>
            <wp:docPr id="1" name="Paveikslėlis 1" descr="https://scontent-a-fra.xx.fbcdn.net/hphotos-prn2/v/t1.0-9/s720x720/10982078_903120023061381_110103276044163825_n.jpg?oh=204893714c7176eb973165834f6dcf43&amp;oe=555CE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fra.xx.fbcdn.net/hphotos-prn2/v/t1.0-9/s720x720/10982078_903120023061381_110103276044163825_n.jpg?oh=204893714c7176eb973165834f6dcf43&amp;oe=555CE3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F9" w:rsidRDefault="00A046F9">
      <w:bookmarkStart w:id="0" w:name="_GoBack"/>
      <w:bookmarkEnd w:id="0"/>
    </w:p>
    <w:sectPr w:rsidR="00A046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EB"/>
    <w:rsid w:val="00A046F9"/>
    <w:rsid w:val="00E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notes/strazdan%C4%97l%C4%97s/5-veiklos-padedan%C4%8Dios-vaikams-grei%C4%8Diau-i%C5%A1mokti-skaityti/746573812078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Azuolas</dc:creator>
  <cp:lastModifiedBy>Azuolas</cp:lastModifiedBy>
  <cp:revision>2</cp:revision>
  <dcterms:created xsi:type="dcterms:W3CDTF">2015-02-07T16:53:00Z</dcterms:created>
  <dcterms:modified xsi:type="dcterms:W3CDTF">2015-02-07T16:53:00Z</dcterms:modified>
</cp:coreProperties>
</file>